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中（高）职教育处工作计划</w:t>
      </w:r>
    </w:p>
    <w:p>
      <w:pPr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10月份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做好201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eastAsia="zh-CN"/>
        </w:rPr>
        <w:t>年成人高考考试组织工作；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完成12月成教计算机统考报名工作；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做好秋季毕业生毕业证书发放工作；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做好成教本科学位英语考试报名工作；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2016年成教学费汇兑工作；</w:t>
      </w:r>
    </w:p>
    <w:p>
      <w:pPr>
        <w:numPr>
          <w:ilvl w:val="0"/>
          <w:numId w:val="1"/>
        </w:numPr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组织单招班级本学期第一次月考；</w:t>
      </w:r>
    </w:p>
    <w:p>
      <w:pPr>
        <w:numPr>
          <w:ilvl w:val="0"/>
          <w:numId w:val="1"/>
        </w:numPr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组织完成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2016年教育系统学业水平测试报名及考试安排工作。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D2776"/>
    <w:multiLevelType w:val="singleLevel"/>
    <w:tmpl w:val="555D27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33D73"/>
    <w:rsid w:val="50552283"/>
    <w:rsid w:val="60FF3B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  <w:lang w:val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2016-10-20T01:44:24Z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